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738" w:rsidRDefault="003B0738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896247" cy="59752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8574" cy="619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738" w:rsidRDefault="003B0738">
      <w:pPr>
        <w:rPr>
          <w:lang w:val="en-US"/>
        </w:rPr>
      </w:pPr>
    </w:p>
    <w:p w:rsidR="001B28CE" w:rsidRPr="003B0738" w:rsidRDefault="003B0738">
      <w:pPr>
        <w:rPr>
          <w:lang w:val="en-US"/>
        </w:rPr>
      </w:pPr>
      <w:r w:rsidRPr="003B0738">
        <w:rPr>
          <w:lang w:val="en-US"/>
        </w:rPr>
        <w:t xml:space="preserve">RA-Rake project has received funding from the </w:t>
      </w:r>
      <w:bookmarkStart w:id="0" w:name="_GoBack"/>
      <w:r w:rsidRPr="003B0738">
        <w:rPr>
          <w:lang w:val="en-US"/>
        </w:rPr>
        <w:t xml:space="preserve">European Union’s Horizon 2020 </w:t>
      </w:r>
      <w:bookmarkEnd w:id="0"/>
      <w:r w:rsidRPr="003B0738">
        <w:rPr>
          <w:lang w:val="en-US"/>
        </w:rPr>
        <w:t>research and innovation programme under grant agreement No 778475</w:t>
      </w:r>
    </w:p>
    <w:sectPr w:rsidR="001B28CE" w:rsidRPr="003B0738" w:rsidSect="00A37FDB">
      <w:pgSz w:w="11899" w:h="16839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738"/>
    <w:rsid w:val="002C69B5"/>
    <w:rsid w:val="003B0738"/>
    <w:rsid w:val="00A3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EDDB4E"/>
  <w14:defaultImageDpi w14:val="32767"/>
  <w15:chartTrackingRefBased/>
  <w15:docId w15:val="{5F3804AC-4B0B-834F-AE16-35E68319F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9"/>
    <w:qFormat/>
    <w:rsid w:val="003B0738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rsid w:val="003B073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5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Terziotti</dc:creator>
  <cp:keywords/>
  <dc:description/>
  <cp:lastModifiedBy>Caterina Terziotti</cp:lastModifiedBy>
  <cp:revision>1</cp:revision>
  <dcterms:created xsi:type="dcterms:W3CDTF">2018-06-25T08:05:00Z</dcterms:created>
  <dcterms:modified xsi:type="dcterms:W3CDTF">2018-06-25T08:07:00Z</dcterms:modified>
</cp:coreProperties>
</file>